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第四</w:t>
      </w:r>
      <w:r>
        <w:t>日</w:t>
      </w:r>
    </w:p>
    <w:p>
      <w:r>
        <w:drawing>
          <wp:inline distT="0" distB="0" distL="0" distR="0">
            <wp:extent cx="5274310" cy="2895600"/>
            <wp:effectExtent l="0" t="0" r="2540" b="0"/>
            <wp:docPr id="1" name="图片 1" descr="d:\Users\Public\Documents\imData\im\820628@nd\Image\f01ddc0b371e0c1e06f6f308067da9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d:\Users\Public\Documents\imData\im\820628@nd\Image\f01ddc0b371e0c1e06f6f308067da961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6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92425"/>
            <wp:effectExtent l="0" t="0" r="2540" b="3175"/>
            <wp:docPr id="2" name="图片 2" descr="d:\Users\Public\Documents\imData\im\820628@nd\Image\4216dbb4bbe687f4e1c24b430fdc2c9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d:\Users\Public\Documents\imData\im\820628@nd\Image\4216dbb4bbe687f4e1c24b430fdc2c9f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ind w:firstLineChars="0"/>
        <w:rPr>
          <w:highlight w:val="red"/>
        </w:rPr>
      </w:pPr>
      <w:r>
        <w:rPr>
          <w:highlight w:val="red"/>
        </w:rPr>
        <w:t>前剧提要</w:t>
      </w:r>
      <w:r>
        <w:rPr>
          <w:rFonts w:hint="eastAsia"/>
          <w:highlight w:val="red"/>
        </w:rPr>
        <w:t>与</w:t>
      </w:r>
      <w:r>
        <w:rPr>
          <w:highlight w:val="red"/>
        </w:rPr>
        <w:t>正常剧情的衔接有点</w:t>
      </w:r>
      <w:r>
        <w:rPr>
          <w:rFonts w:hint="eastAsia"/>
          <w:highlight w:val="red"/>
        </w:rPr>
        <w:t>快</w:t>
      </w:r>
      <w:r>
        <w:rPr>
          <w:highlight w:val="red"/>
        </w:rPr>
        <w:t>，建议可能适当过渡下，例如：</w:t>
      </w:r>
      <w:r>
        <w:rPr>
          <w:rFonts w:hint="eastAsia"/>
          <w:highlight w:val="red"/>
        </w:rPr>
        <w:t>西</w:t>
      </w:r>
      <w:r>
        <w:rPr>
          <w:highlight w:val="red"/>
        </w:rPr>
        <w:t>蒙等人在王宫的地下研究院</w:t>
      </w:r>
      <w:r>
        <w:rPr>
          <w:rFonts w:hint="eastAsia"/>
          <w:highlight w:val="red"/>
        </w:rPr>
        <w:t>调</w:t>
      </w:r>
      <w:r>
        <w:rPr>
          <w:highlight w:val="red"/>
        </w:rPr>
        <w:t>查，</w:t>
      </w:r>
      <w:r>
        <w:rPr>
          <w:rFonts w:hint="eastAsia"/>
          <w:highlight w:val="red"/>
        </w:rPr>
        <w:t>发</w:t>
      </w:r>
      <w:r>
        <w:rPr>
          <w:highlight w:val="red"/>
        </w:rPr>
        <w:t>现………为了进一步了解真像</w:t>
      </w:r>
      <w:r>
        <w:rPr>
          <w:rFonts w:hint="eastAsia"/>
          <w:highlight w:val="red"/>
        </w:rPr>
        <w:t>，</w:t>
      </w:r>
      <w:r>
        <w:rPr>
          <w:highlight w:val="red"/>
        </w:rPr>
        <w:t>温丽对……….</w:t>
      </w:r>
      <w:r>
        <w:rPr>
          <w:rFonts w:hint="eastAsia"/>
          <w:highlight w:val="red"/>
        </w:rPr>
        <w:t>次日</w:t>
      </w:r>
      <w:r>
        <w:rPr>
          <w:highlight w:val="red"/>
        </w:rPr>
        <w:t>，</w:t>
      </w:r>
      <w:r>
        <w:rPr>
          <w:rFonts w:hint="eastAsia"/>
          <w:highlight w:val="red"/>
        </w:rPr>
        <w:t>温</w:t>
      </w:r>
      <w:r>
        <w:rPr>
          <w:highlight w:val="red"/>
        </w:rPr>
        <w:t>丽</w:t>
      </w:r>
      <w:r>
        <w:rPr>
          <w:rFonts w:hint="eastAsia"/>
          <w:highlight w:val="red"/>
        </w:rPr>
        <w:t>带</w:t>
      </w:r>
      <w:r>
        <w:rPr>
          <w:highlight w:val="red"/>
        </w:rPr>
        <w:t>着</w:t>
      </w:r>
      <w:r>
        <w:rPr>
          <w:rFonts w:hint="eastAsia"/>
          <w:highlight w:val="red"/>
        </w:rPr>
        <w:t>破解</w:t>
      </w:r>
      <w:r>
        <w:rPr>
          <w:highlight w:val="red"/>
        </w:rPr>
        <w:t>后</w:t>
      </w:r>
      <w:r>
        <w:rPr>
          <w:rFonts w:hint="eastAsia"/>
          <w:highlight w:val="red"/>
        </w:rPr>
        <w:t>的</w:t>
      </w:r>
      <w:r>
        <w:rPr>
          <w:highlight w:val="red"/>
        </w:rPr>
        <w:t>信息</w:t>
      </w:r>
      <w:r>
        <w:rPr>
          <w:rFonts w:hint="eastAsia"/>
          <w:highlight w:val="red"/>
        </w:rPr>
        <w:t>与</w:t>
      </w:r>
      <w:r>
        <w:rPr>
          <w:highlight w:val="red"/>
        </w:rPr>
        <w:t>西</w:t>
      </w:r>
      <w:r>
        <w:rPr>
          <w:rFonts w:hint="eastAsia"/>
          <w:highlight w:val="red"/>
        </w:rPr>
        <w:t>蒙</w:t>
      </w:r>
      <w:r>
        <w:rPr>
          <w:highlight w:val="red"/>
        </w:rPr>
        <w:t>等</w:t>
      </w:r>
      <w:r>
        <w:rPr>
          <w:rFonts w:hint="eastAsia"/>
          <w:highlight w:val="red"/>
        </w:rPr>
        <w:t>人</w:t>
      </w:r>
      <w:r>
        <w:rPr>
          <w:highlight w:val="red"/>
        </w:rPr>
        <w:t>碰</w:t>
      </w:r>
      <w:r>
        <w:rPr>
          <w:rFonts w:hint="eastAsia"/>
          <w:highlight w:val="red"/>
        </w:rPr>
        <w:t>头（上</w:t>
      </w:r>
      <w:r>
        <w:rPr>
          <w:highlight w:val="red"/>
        </w:rPr>
        <w:t>次</w:t>
      </w:r>
      <w:r>
        <w:rPr>
          <w:rFonts w:hint="eastAsia"/>
          <w:highlight w:val="red"/>
        </w:rPr>
        <w:t>反</w:t>
      </w:r>
      <w:r>
        <w:rPr>
          <w:highlight w:val="red"/>
        </w:rPr>
        <w:t>馈</w:t>
      </w:r>
      <w:r>
        <w:rPr>
          <w:rFonts w:hint="eastAsia"/>
          <w:highlight w:val="red"/>
        </w:rPr>
        <w:t>问</w:t>
      </w:r>
      <w:r>
        <w:rPr>
          <w:highlight w:val="red"/>
        </w:rPr>
        <w:t>题</w:t>
      </w:r>
      <w:r>
        <w:rPr>
          <w:rFonts w:hint="eastAsia"/>
          <w:highlight w:val="red"/>
        </w:rPr>
        <w:t>，</w:t>
      </w:r>
      <w:r>
        <w:rPr>
          <w:highlight w:val="red"/>
        </w:rPr>
        <w:t>未</w:t>
      </w:r>
      <w:r>
        <w:rPr>
          <w:rFonts w:hint="eastAsia"/>
          <w:highlight w:val="red"/>
        </w:rPr>
        <w:t>修</w:t>
      </w:r>
      <w:r>
        <w:rPr>
          <w:highlight w:val="red"/>
        </w:rPr>
        <w:t>改</w:t>
      </w:r>
      <w:r>
        <w:rPr>
          <w:rFonts w:hint="eastAsia"/>
          <w:highlight w:val="red"/>
        </w:rPr>
        <w:t>）</w:t>
      </w:r>
    </w:p>
    <w:p>
      <w:pPr>
        <w:rPr>
          <w:highlight w:val="red"/>
        </w:rPr>
      </w:pPr>
    </w:p>
    <w:p>
      <w:r>
        <w:drawing>
          <wp:inline distT="0" distB="0" distL="0" distR="0">
            <wp:extent cx="5274310" cy="3367405"/>
            <wp:effectExtent l="0" t="0" r="2540" b="4445"/>
            <wp:docPr id="3" name="图片 3" descr="d:\Users\Public\Documents\imData\im\820628@nd\Image\aa860ff7554d140e91c09a6862d2e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d:\Users\Public\Documents\imData\im\820628@nd\Image\aa860ff7554d140e91c09a6862d2e311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ind w:firstLineChars="0"/>
      </w:pPr>
      <w:r>
        <w:rPr>
          <w:rFonts w:hint="eastAsia"/>
        </w:rPr>
        <w:t>右</w:t>
      </w:r>
      <w:r>
        <w:t>边</w:t>
      </w:r>
      <w:r>
        <w:rPr>
          <w:rFonts w:hint="eastAsia"/>
        </w:rPr>
        <w:t>门口第</w:t>
      </w:r>
      <w:r>
        <w:t>一个线索提示这个后就没了，有点断档的感觉</w:t>
      </w:r>
      <w:r>
        <w:rPr>
          <w:rFonts w:hint="eastAsia"/>
        </w:rPr>
        <w:t>，</w:t>
      </w:r>
      <w:r>
        <w:t>要么建议</w:t>
      </w:r>
      <w:r>
        <w:rPr>
          <w:rFonts w:hint="eastAsia"/>
        </w:rPr>
        <w:t>按</w:t>
      </w:r>
      <w:r>
        <w:t>个什么</w:t>
      </w:r>
      <w:r>
        <w:rPr>
          <w:rFonts w:hint="eastAsia"/>
        </w:rPr>
        <w:t>回</w:t>
      </w:r>
      <w:r>
        <w:t>去慢慢看，先找</w:t>
      </w:r>
      <w:r>
        <w:rPr>
          <w:rFonts w:hint="eastAsia"/>
        </w:rPr>
        <w:t>找</w:t>
      </w:r>
      <w:r>
        <w:t>看有没别的之类的</w:t>
      </w:r>
      <w:r>
        <w:rPr>
          <w:rFonts w:hint="eastAsia"/>
        </w:rPr>
        <w:t>，</w:t>
      </w:r>
      <w:r>
        <w:t>然后确</w:t>
      </w:r>
      <w:r>
        <w:rPr>
          <w:rFonts w:hint="eastAsia"/>
        </w:rPr>
        <w:t>认</w:t>
      </w:r>
      <w:r>
        <w:t>下，确定是</w:t>
      </w:r>
      <w:r>
        <w:rPr>
          <w:rFonts w:hint="eastAsia"/>
        </w:rPr>
        <w:t>一</w:t>
      </w:r>
      <w:r>
        <w:t>本笔记吗？</w:t>
      </w:r>
    </w:p>
    <w:p>
      <w:r>
        <w:drawing>
          <wp:inline distT="0" distB="0" distL="0" distR="0">
            <wp:extent cx="5274310" cy="3367405"/>
            <wp:effectExtent l="0" t="0" r="2540" b="4445"/>
            <wp:docPr id="4" name="图片 4" descr="d:\Users\Public\Documents\imData\im\820628@nd\Image\ea5e0b6d3b6a50ef2a2707abc76b55b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d:\Users\Public\Documents\imData\im\820628@nd\Image\ea5e0b6d3b6a50ef2a2707abc76b55b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80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8"/>
        <w:numPr>
          <w:ilvl w:val="0"/>
          <w:numId w:val="2"/>
        </w:numPr>
        <w:ind w:firstLineChars="0"/>
      </w:pPr>
      <w:r>
        <w:rPr>
          <w:rFonts w:hint="eastAsia"/>
        </w:rPr>
        <w:t>任务结</w:t>
      </w:r>
      <w:r>
        <w:t>束了怎么还有倒计时，把总结的话直接合到上一个任务对白里就好了啊</w:t>
      </w:r>
    </w:p>
    <w:p>
      <w:pPr>
        <w:rPr>
          <w:rFonts w:hint="eastAsia"/>
        </w:rPr>
      </w:pP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0EB1BB5"/>
    <w:multiLevelType w:val="multilevel"/>
    <w:tmpl w:val="50EB1BB5"/>
    <w:lvl w:ilvl="0" w:tentative="0">
      <w:start w:val="1"/>
      <w:numFmt w:val="decimal"/>
      <w:lvlText w:val="%1."/>
      <w:lvlJc w:val="left"/>
      <w:pPr>
        <w:tabs>
          <w:tab w:val="left" w:pos="720"/>
        </w:tabs>
        <w:ind w:left="720" w:hanging="720"/>
      </w:pPr>
    </w:lvl>
    <w:lvl w:ilvl="1" w:tentative="0">
      <w:start w:val="1"/>
      <w:numFmt w:val="decimal"/>
      <w:pStyle w:val="2"/>
      <w:lvlText w:val="%2."/>
      <w:lvlJc w:val="left"/>
      <w:pPr>
        <w:tabs>
          <w:tab w:val="left" w:pos="1440"/>
        </w:tabs>
        <w:ind w:left="1440" w:hanging="720"/>
      </w:pPr>
    </w:lvl>
    <w:lvl w:ilvl="2" w:tentative="0">
      <w:start w:val="1"/>
      <w:numFmt w:val="decimal"/>
      <w:lvlText w:val="%3."/>
      <w:lvlJc w:val="left"/>
      <w:pPr>
        <w:tabs>
          <w:tab w:val="left" w:pos="2160"/>
        </w:tabs>
        <w:ind w:left="2160" w:hanging="720"/>
      </w:pPr>
    </w:lvl>
    <w:lvl w:ilvl="3" w:tentative="0">
      <w:start w:val="1"/>
      <w:numFmt w:val="decimal"/>
      <w:lvlText w:val="%4."/>
      <w:lvlJc w:val="left"/>
      <w:pPr>
        <w:tabs>
          <w:tab w:val="left" w:pos="2880"/>
        </w:tabs>
        <w:ind w:left="2880" w:hanging="720"/>
      </w:pPr>
    </w:lvl>
    <w:lvl w:ilvl="4" w:tentative="0">
      <w:start w:val="1"/>
      <w:numFmt w:val="decimal"/>
      <w:lvlText w:val="%5."/>
      <w:lvlJc w:val="left"/>
      <w:pPr>
        <w:tabs>
          <w:tab w:val="left" w:pos="3600"/>
        </w:tabs>
        <w:ind w:left="3600" w:hanging="720"/>
      </w:pPr>
    </w:lvl>
    <w:lvl w:ilvl="5" w:tentative="0">
      <w:start w:val="1"/>
      <w:numFmt w:val="decimal"/>
      <w:lvlText w:val="%6."/>
      <w:lvlJc w:val="left"/>
      <w:pPr>
        <w:tabs>
          <w:tab w:val="left" w:pos="4320"/>
        </w:tabs>
        <w:ind w:left="4320" w:hanging="720"/>
      </w:pPr>
    </w:lvl>
    <w:lvl w:ilvl="6" w:tentative="0">
      <w:start w:val="1"/>
      <w:numFmt w:val="decimal"/>
      <w:lvlText w:val="%7."/>
      <w:lvlJc w:val="left"/>
      <w:pPr>
        <w:tabs>
          <w:tab w:val="left" w:pos="5040"/>
        </w:tabs>
        <w:ind w:left="5040" w:hanging="720"/>
      </w:pPr>
    </w:lvl>
    <w:lvl w:ilvl="7" w:tentative="0">
      <w:start w:val="1"/>
      <w:numFmt w:val="decimal"/>
      <w:lvlText w:val="%8."/>
      <w:lvlJc w:val="left"/>
      <w:pPr>
        <w:tabs>
          <w:tab w:val="left" w:pos="5760"/>
        </w:tabs>
        <w:ind w:left="5760" w:hanging="720"/>
      </w:pPr>
    </w:lvl>
    <w:lvl w:ilvl="8" w:tentative="0">
      <w:start w:val="1"/>
      <w:numFmt w:val="decimal"/>
      <w:lvlText w:val="%9."/>
      <w:lvlJc w:val="left"/>
      <w:pPr>
        <w:tabs>
          <w:tab w:val="left" w:pos="6480"/>
        </w:tabs>
        <w:ind w:left="6480" w:hanging="720"/>
      </w:pPr>
    </w:lvl>
  </w:abstractNum>
  <w:abstractNum w:abstractNumId="1">
    <w:nsid w:val="6BD75769"/>
    <w:multiLevelType w:val="multilevel"/>
    <w:tmpl w:val="6BD75769"/>
    <w:lvl w:ilvl="0" w:tentative="0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19E2"/>
    <w:rsid w:val="00034D28"/>
    <w:rsid w:val="00171189"/>
    <w:rsid w:val="0019422E"/>
    <w:rsid w:val="001F0EFB"/>
    <w:rsid w:val="0021146E"/>
    <w:rsid w:val="002A58AD"/>
    <w:rsid w:val="003205B9"/>
    <w:rsid w:val="003E40EF"/>
    <w:rsid w:val="003F488D"/>
    <w:rsid w:val="0040077F"/>
    <w:rsid w:val="004519B3"/>
    <w:rsid w:val="0055296A"/>
    <w:rsid w:val="00570396"/>
    <w:rsid w:val="00603EC1"/>
    <w:rsid w:val="00611358"/>
    <w:rsid w:val="006F334D"/>
    <w:rsid w:val="007004D1"/>
    <w:rsid w:val="007842B1"/>
    <w:rsid w:val="007919E2"/>
    <w:rsid w:val="008461CC"/>
    <w:rsid w:val="008538AA"/>
    <w:rsid w:val="008D3E59"/>
    <w:rsid w:val="009C08E9"/>
    <w:rsid w:val="00A06FFD"/>
    <w:rsid w:val="00A3233C"/>
    <w:rsid w:val="00A52EEC"/>
    <w:rsid w:val="00BD4BA9"/>
    <w:rsid w:val="00CA20E0"/>
    <w:rsid w:val="00CE2BF2"/>
    <w:rsid w:val="00CF2C94"/>
    <w:rsid w:val="00D67848"/>
    <w:rsid w:val="00EB505C"/>
    <w:rsid w:val="00ED7A4F"/>
    <w:rsid w:val="00EF73BD"/>
    <w:rsid w:val="55C00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7"/>
    <w:unhideWhenUsed/>
    <w:qFormat/>
    <w:uiPriority w:val="9"/>
    <w:pPr>
      <w:keepNext/>
      <w:keepLines/>
      <w:numPr>
        <w:ilvl w:val="1"/>
        <w:numId w:val="1"/>
      </w:numPr>
      <w:spacing w:line="360" w:lineRule="auto"/>
      <w:ind w:left="425" w:right="100" w:rightChars="100" w:hanging="425"/>
      <w:outlineLvl w:val="1"/>
    </w:pPr>
    <w:rPr>
      <w:rFonts w:eastAsia="黑体" w:asciiTheme="majorHAnsi" w:hAnsiTheme="majorHAnsi" w:cstheme="majorBidi"/>
      <w:b/>
      <w:bCs/>
      <w:sz w:val="32"/>
      <w:szCs w:val="32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10"/>
    <w:unhideWhenUsed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7">
    <w:name w:val="标题 2 Char"/>
    <w:basedOn w:val="6"/>
    <w:link w:val="2"/>
    <w:uiPriority w:val="9"/>
    <w:rPr>
      <w:rFonts w:eastAsia="黑体" w:asciiTheme="majorHAnsi" w:hAnsiTheme="majorHAnsi" w:cstheme="majorBidi"/>
      <w:b/>
      <w:bCs/>
      <w:sz w:val="32"/>
      <w:szCs w:val="32"/>
    </w:rPr>
  </w:style>
  <w:style w:type="paragraph" w:styleId="8">
    <w:name w:val="List Paragraph"/>
    <w:basedOn w:val="1"/>
    <w:qFormat/>
    <w:uiPriority w:val="34"/>
    <w:pPr>
      <w:ind w:firstLine="420" w:firstLineChars="200"/>
    </w:pPr>
  </w:style>
  <w:style w:type="character" w:customStyle="1" w:styleId="9">
    <w:name w:val="页眉 Char"/>
    <w:basedOn w:val="6"/>
    <w:link w:val="4"/>
    <w:uiPriority w:val="99"/>
    <w:rPr>
      <w:sz w:val="18"/>
      <w:szCs w:val="18"/>
    </w:rPr>
  </w:style>
  <w:style w:type="character" w:customStyle="1" w:styleId="10">
    <w:name w:val="页脚 Char"/>
    <w:basedOn w:val="6"/>
    <w:link w:val="3"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numbering" Target="numbering.xml"/><Relationship Id="rId8" Type="http://schemas.openxmlformats.org/officeDocument/2006/relationships/customXml" Target="../customXml/item1.xml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0" Type="http://schemas.openxmlformats.org/officeDocument/2006/relationships/fontTable" Target="fontTable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</Pages>
  <Words>32</Words>
  <Characters>185</Characters>
  <Lines>1</Lines>
  <Paragraphs>1</Paragraphs>
  <TotalTime>2</TotalTime>
  <ScaleCrop>false</ScaleCrop>
  <LinksUpToDate>false</LinksUpToDate>
  <CharactersWithSpaces>216</CharactersWithSpaces>
  <Application>WPS Office_11.1.0.9175_F1E327BC-269C-435d-A152-05C5408002CA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2019-08-08T07:02:00Z</dcterms:created>
  <dc:creator>Windows 用户</dc:creator>
  <cp:lastModifiedBy>Administrator</cp:lastModifiedBy>
  <dcterms:modified xsi:type="dcterms:W3CDTF">2019-11-11T05:44:50Z</dcterms:modified>
  <cp:revision>13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2052-11.1.0.9175</vt:lpwstr>
  </property>
</Properties>
</file>